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2D71A" w14:textId="4B53421E" w:rsidR="00951E17" w:rsidRPr="00990174" w:rsidRDefault="00546024" w:rsidP="001D0240">
      <w:pPr>
        <w:jc w:val="right"/>
        <w:rPr>
          <w:rFonts w:ascii="Calibri" w:hAnsi="Calibri" w:cs="Calibri"/>
          <w:sz w:val="20"/>
          <w:szCs w:val="20"/>
        </w:rPr>
      </w:pPr>
      <w:r w:rsidRPr="00537568">
        <w:rPr>
          <w:rFonts w:ascii="Calibri" w:hAnsi="Calibri" w:cs="Calibri"/>
          <w:sz w:val="20"/>
          <w:szCs w:val="20"/>
        </w:rPr>
        <w:t xml:space="preserve">Warszawa, </w:t>
      </w:r>
      <w:r w:rsidR="00537568" w:rsidRPr="00537568">
        <w:rPr>
          <w:rFonts w:ascii="Calibri" w:hAnsi="Calibri" w:cs="Calibri"/>
          <w:sz w:val="20"/>
          <w:szCs w:val="20"/>
        </w:rPr>
        <w:t>17</w:t>
      </w:r>
      <w:r w:rsidRPr="00537568">
        <w:rPr>
          <w:rFonts w:ascii="Calibri" w:hAnsi="Calibri" w:cs="Calibri"/>
          <w:sz w:val="20"/>
          <w:szCs w:val="20"/>
        </w:rPr>
        <w:t xml:space="preserve"> grudnia 2024 r.</w:t>
      </w:r>
    </w:p>
    <w:p w14:paraId="730D1E75" w14:textId="34DF940F" w:rsidR="00200B20" w:rsidRPr="001D0240" w:rsidRDefault="00990174" w:rsidP="001D0240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D0240">
        <w:rPr>
          <w:rFonts w:ascii="Calibri" w:hAnsi="Calibri" w:cs="Calibri"/>
          <w:b/>
          <w:bCs/>
          <w:sz w:val="24"/>
          <w:szCs w:val="24"/>
        </w:rPr>
        <w:t>Świąteczne zakupy Polaków – gdzie kupujemy</w:t>
      </w:r>
      <w:r w:rsidR="00F33F77">
        <w:rPr>
          <w:rFonts w:ascii="Calibri" w:hAnsi="Calibri" w:cs="Calibri"/>
          <w:b/>
          <w:bCs/>
          <w:sz w:val="24"/>
          <w:szCs w:val="24"/>
        </w:rPr>
        <w:t xml:space="preserve"> i</w:t>
      </w:r>
      <w:r w:rsidRPr="001D0240">
        <w:rPr>
          <w:rFonts w:ascii="Calibri" w:hAnsi="Calibri" w:cs="Calibri"/>
          <w:b/>
          <w:bCs/>
          <w:sz w:val="24"/>
          <w:szCs w:val="24"/>
        </w:rPr>
        <w:t xml:space="preserve"> jak płacimy</w:t>
      </w:r>
      <w:r w:rsidR="00F33F77">
        <w:rPr>
          <w:rFonts w:ascii="Calibri" w:hAnsi="Calibri" w:cs="Calibri"/>
          <w:b/>
          <w:bCs/>
          <w:sz w:val="24"/>
          <w:szCs w:val="24"/>
        </w:rPr>
        <w:t>?</w:t>
      </w:r>
    </w:p>
    <w:p w14:paraId="6E12BEAF" w14:textId="38B21E86" w:rsidR="00546024" w:rsidRDefault="00C64CB4" w:rsidP="001931DA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Świąteczna gorączka wystartowała na dobre. </w:t>
      </w:r>
      <w:r w:rsidR="00EB04ED">
        <w:rPr>
          <w:rFonts w:ascii="Calibri" w:hAnsi="Calibri" w:cs="Calibri"/>
          <w:b/>
          <w:bCs/>
        </w:rPr>
        <w:t>W polskich domach już słych</w:t>
      </w:r>
      <w:r w:rsidR="00857FBE">
        <w:rPr>
          <w:rFonts w:ascii="Calibri" w:hAnsi="Calibri" w:cs="Calibri"/>
          <w:b/>
          <w:bCs/>
        </w:rPr>
        <w:t xml:space="preserve">ać kultowe „zostaw, to na święta”, </w:t>
      </w:r>
      <w:r w:rsidR="001250C6">
        <w:rPr>
          <w:rFonts w:ascii="Calibri" w:hAnsi="Calibri" w:cs="Calibri"/>
          <w:b/>
          <w:bCs/>
        </w:rPr>
        <w:t xml:space="preserve">w powietrzu roznosi się zapach choinki, a w sklepach </w:t>
      </w:r>
      <w:r w:rsidR="0083328C">
        <w:rPr>
          <w:rFonts w:ascii="Calibri" w:hAnsi="Calibri" w:cs="Calibri"/>
          <w:b/>
          <w:bCs/>
        </w:rPr>
        <w:t>trwa polowanie na najlepsze prezenty</w:t>
      </w:r>
      <w:r w:rsidR="00203A87">
        <w:rPr>
          <w:rFonts w:ascii="Calibri" w:hAnsi="Calibri" w:cs="Calibri"/>
          <w:b/>
          <w:bCs/>
        </w:rPr>
        <w:t xml:space="preserve"> - c</w:t>
      </w:r>
      <w:r w:rsidR="00E14340">
        <w:rPr>
          <w:rFonts w:ascii="Calibri" w:hAnsi="Calibri" w:cs="Calibri"/>
          <w:b/>
          <w:bCs/>
        </w:rPr>
        <w:t>hoć wiadomo, że przynosi je Mikołaj</w:t>
      </w:r>
      <w:r w:rsidR="00203A87">
        <w:rPr>
          <w:rFonts w:ascii="Calibri" w:hAnsi="Calibri" w:cs="Calibri"/>
          <w:b/>
          <w:bCs/>
        </w:rPr>
        <w:t xml:space="preserve">. </w:t>
      </w:r>
      <w:r w:rsidR="00013179">
        <w:rPr>
          <w:rFonts w:ascii="Calibri" w:hAnsi="Calibri" w:cs="Calibri"/>
          <w:b/>
          <w:bCs/>
        </w:rPr>
        <w:t>Z</w:t>
      </w:r>
      <w:r w:rsidR="00203A87">
        <w:rPr>
          <w:rFonts w:ascii="Calibri" w:hAnsi="Calibri" w:cs="Calibri"/>
          <w:b/>
          <w:bCs/>
        </w:rPr>
        <w:t xml:space="preserve"> raportu Związku Banków Polskich wynika, że w tym roku Polacy zamierzają wydać na świąteczne prezenty</w:t>
      </w:r>
      <w:r w:rsidR="00FE02CB">
        <w:rPr>
          <w:rFonts w:ascii="Calibri" w:hAnsi="Calibri" w:cs="Calibri"/>
          <w:b/>
          <w:bCs/>
        </w:rPr>
        <w:t xml:space="preserve"> </w:t>
      </w:r>
      <w:r w:rsidR="00E37B10">
        <w:rPr>
          <w:rFonts w:ascii="Calibri" w:hAnsi="Calibri" w:cs="Calibri"/>
          <w:b/>
          <w:bCs/>
        </w:rPr>
        <w:t xml:space="preserve">średnio </w:t>
      </w:r>
      <w:r w:rsidR="00FE02CB">
        <w:rPr>
          <w:rFonts w:ascii="Calibri" w:hAnsi="Calibri" w:cs="Calibri"/>
          <w:b/>
          <w:bCs/>
        </w:rPr>
        <w:t>681 zł -</w:t>
      </w:r>
      <w:r w:rsidR="00203A87">
        <w:rPr>
          <w:rFonts w:ascii="Calibri" w:hAnsi="Calibri" w:cs="Calibri"/>
          <w:b/>
          <w:bCs/>
        </w:rPr>
        <w:t xml:space="preserve"> o </w:t>
      </w:r>
      <w:r w:rsidR="00FE02CB">
        <w:rPr>
          <w:rFonts w:ascii="Calibri" w:hAnsi="Calibri" w:cs="Calibri"/>
          <w:b/>
          <w:bCs/>
        </w:rPr>
        <w:t xml:space="preserve">20,5 proc. więcej niż w ubiegłym roku. </w:t>
      </w:r>
      <w:r w:rsidR="00820509">
        <w:rPr>
          <w:rFonts w:ascii="Calibri" w:hAnsi="Calibri" w:cs="Calibri"/>
          <w:b/>
          <w:bCs/>
        </w:rPr>
        <w:t>G</w:t>
      </w:r>
      <w:r w:rsidR="00FE02CB">
        <w:rPr>
          <w:rFonts w:ascii="Calibri" w:hAnsi="Calibri" w:cs="Calibri"/>
          <w:b/>
          <w:bCs/>
        </w:rPr>
        <w:t>dzie je kupią?</w:t>
      </w:r>
    </w:p>
    <w:p w14:paraId="2D0500E5" w14:textId="653E9671" w:rsidR="00546024" w:rsidRDefault="003C514E" w:rsidP="001931D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Polsce</w:t>
      </w:r>
      <w:r w:rsidR="000208BE">
        <w:rPr>
          <w:rFonts w:ascii="Calibri" w:hAnsi="Calibri" w:cs="Calibri"/>
        </w:rPr>
        <w:t xml:space="preserve"> jest ok. 30 milionów interna</w:t>
      </w:r>
      <w:r w:rsidR="00882ABB">
        <w:rPr>
          <w:rFonts w:ascii="Calibri" w:hAnsi="Calibri" w:cs="Calibri"/>
        </w:rPr>
        <w:t>u</w:t>
      </w:r>
      <w:r w:rsidR="000208BE">
        <w:rPr>
          <w:rFonts w:ascii="Calibri" w:hAnsi="Calibri" w:cs="Calibri"/>
        </w:rPr>
        <w:t xml:space="preserve">tów, a 78 proc. z nich </w:t>
      </w:r>
      <w:r w:rsidR="002D7AC7">
        <w:rPr>
          <w:rFonts w:ascii="Calibri" w:hAnsi="Calibri" w:cs="Calibri"/>
        </w:rPr>
        <w:t xml:space="preserve">na co dzień </w:t>
      </w:r>
      <w:r w:rsidR="0011210F">
        <w:rPr>
          <w:rFonts w:ascii="Calibri" w:hAnsi="Calibri" w:cs="Calibri"/>
        </w:rPr>
        <w:t>robi zakupy online</w:t>
      </w:r>
      <w:r w:rsidR="00A62CDC">
        <w:rPr>
          <w:rFonts w:ascii="Calibri" w:hAnsi="Calibri" w:cs="Calibri"/>
        </w:rPr>
        <w:t xml:space="preserve"> – wynika z badania Gemius</w:t>
      </w:r>
      <w:r w:rsidR="0011210F">
        <w:rPr>
          <w:rFonts w:ascii="Calibri" w:hAnsi="Calibri" w:cs="Calibri"/>
        </w:rPr>
        <w:t>.</w:t>
      </w:r>
      <w:r w:rsidR="002B2F37">
        <w:rPr>
          <w:rFonts w:ascii="Calibri" w:hAnsi="Calibri" w:cs="Calibri"/>
        </w:rPr>
        <w:t xml:space="preserve"> </w:t>
      </w:r>
      <w:r w:rsidR="00F56895">
        <w:rPr>
          <w:rFonts w:ascii="Calibri" w:hAnsi="Calibri" w:cs="Calibri"/>
        </w:rPr>
        <w:t xml:space="preserve">A jak to wygląda </w:t>
      </w:r>
      <w:r w:rsidR="00095FB6">
        <w:rPr>
          <w:rFonts w:ascii="Calibri" w:hAnsi="Calibri" w:cs="Calibri"/>
        </w:rPr>
        <w:t>w</w:t>
      </w:r>
      <w:r w:rsidR="00F56895">
        <w:rPr>
          <w:rFonts w:ascii="Calibri" w:hAnsi="Calibri" w:cs="Calibri"/>
        </w:rPr>
        <w:t xml:space="preserve"> święta? </w:t>
      </w:r>
      <w:r w:rsidR="005E3C91">
        <w:rPr>
          <w:rFonts w:ascii="Calibri" w:hAnsi="Calibri" w:cs="Calibri"/>
        </w:rPr>
        <w:t xml:space="preserve">Zrobienie świątecznych zakupów online deklaruje 56 proc. </w:t>
      </w:r>
      <w:r w:rsidR="00F7407B">
        <w:rPr>
          <w:rFonts w:ascii="Calibri" w:hAnsi="Calibri" w:cs="Calibri"/>
        </w:rPr>
        <w:t xml:space="preserve">badanych w raporcie Smart Shopper, a 44 proc. </w:t>
      </w:r>
      <w:r w:rsidR="00611D21">
        <w:rPr>
          <w:rFonts w:ascii="Calibri" w:hAnsi="Calibri" w:cs="Calibri"/>
        </w:rPr>
        <w:t>wybierze sklepy stacjonarne. Co warte po</w:t>
      </w:r>
      <w:r w:rsidR="00E37B10">
        <w:rPr>
          <w:rFonts w:ascii="Calibri" w:hAnsi="Calibri" w:cs="Calibri"/>
        </w:rPr>
        <w:t>d</w:t>
      </w:r>
      <w:r w:rsidR="00611D21">
        <w:rPr>
          <w:rFonts w:ascii="Calibri" w:hAnsi="Calibri" w:cs="Calibri"/>
        </w:rPr>
        <w:t>kreślenia</w:t>
      </w:r>
      <w:r w:rsidR="00AB5386">
        <w:rPr>
          <w:rFonts w:ascii="Calibri" w:hAnsi="Calibri" w:cs="Calibri"/>
        </w:rPr>
        <w:t>,</w:t>
      </w:r>
      <w:r w:rsidR="00611D21">
        <w:rPr>
          <w:rFonts w:ascii="Calibri" w:hAnsi="Calibri" w:cs="Calibri"/>
        </w:rPr>
        <w:t xml:space="preserve"> 29 proc. szuka produktów online, ale sam zakup realizuje offline. </w:t>
      </w:r>
    </w:p>
    <w:p w14:paraId="0F30D3BB" w14:textId="062A8E78" w:rsidR="00F450AE" w:rsidRDefault="00F450AE" w:rsidP="001931D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Najczęściej pod choinką znajdą się w tym roku kosmetyki</w:t>
      </w:r>
      <w:r w:rsidR="00CB3745">
        <w:rPr>
          <w:rFonts w:ascii="Calibri" w:hAnsi="Calibri" w:cs="Calibri"/>
        </w:rPr>
        <w:t xml:space="preserve"> – zakup takiego prezentu deklaruje </w:t>
      </w:r>
      <w:r w:rsidR="005E0C21">
        <w:rPr>
          <w:rFonts w:ascii="Calibri" w:hAnsi="Calibri" w:cs="Calibri"/>
        </w:rPr>
        <w:t xml:space="preserve">38,5 proc. respondentów w badaniu IBRiS. </w:t>
      </w:r>
      <w:r w:rsidR="00CD1CCE">
        <w:rPr>
          <w:rFonts w:ascii="Calibri" w:hAnsi="Calibri" w:cs="Calibri"/>
        </w:rPr>
        <w:t xml:space="preserve">33,9 proc. ankietowanych kupi zabawki, a </w:t>
      </w:r>
      <w:r w:rsidR="001605EA">
        <w:rPr>
          <w:rFonts w:ascii="Calibri" w:hAnsi="Calibri" w:cs="Calibri"/>
        </w:rPr>
        <w:t>30,8 proc. słodycze. Ubrani</w:t>
      </w:r>
      <w:r w:rsidR="00D372A3">
        <w:rPr>
          <w:rFonts w:ascii="Calibri" w:hAnsi="Calibri" w:cs="Calibri"/>
        </w:rPr>
        <w:t>a swoim</w:t>
      </w:r>
      <w:r w:rsidR="001605EA">
        <w:rPr>
          <w:rFonts w:ascii="Calibri" w:hAnsi="Calibri" w:cs="Calibri"/>
        </w:rPr>
        <w:t xml:space="preserve"> najbliższ</w:t>
      </w:r>
      <w:r w:rsidR="00D372A3">
        <w:rPr>
          <w:rFonts w:ascii="Calibri" w:hAnsi="Calibri" w:cs="Calibri"/>
        </w:rPr>
        <w:t>ym</w:t>
      </w:r>
      <w:r w:rsidR="001605EA">
        <w:rPr>
          <w:rFonts w:ascii="Calibri" w:hAnsi="Calibri" w:cs="Calibri"/>
        </w:rPr>
        <w:t xml:space="preserve"> </w:t>
      </w:r>
      <w:r w:rsidR="00D372A3">
        <w:rPr>
          <w:rFonts w:ascii="Calibri" w:hAnsi="Calibri" w:cs="Calibri"/>
        </w:rPr>
        <w:t>podaruje</w:t>
      </w:r>
      <w:r w:rsidR="001605EA">
        <w:rPr>
          <w:rFonts w:ascii="Calibri" w:hAnsi="Calibri" w:cs="Calibri"/>
        </w:rPr>
        <w:t xml:space="preserve"> 2</w:t>
      </w:r>
      <w:r w:rsidR="003522E4">
        <w:rPr>
          <w:rFonts w:ascii="Calibri" w:hAnsi="Calibri" w:cs="Calibri"/>
        </w:rPr>
        <w:t>9,1</w:t>
      </w:r>
      <w:r w:rsidR="001605EA">
        <w:rPr>
          <w:rFonts w:ascii="Calibri" w:hAnsi="Calibri" w:cs="Calibri"/>
        </w:rPr>
        <w:t xml:space="preserve"> proc., a elektronik</w:t>
      </w:r>
      <w:r w:rsidR="00D372A3">
        <w:rPr>
          <w:rFonts w:ascii="Calibri" w:hAnsi="Calibri" w:cs="Calibri"/>
        </w:rPr>
        <w:t>ę</w:t>
      </w:r>
      <w:r w:rsidR="001605EA">
        <w:rPr>
          <w:rFonts w:ascii="Calibri" w:hAnsi="Calibri" w:cs="Calibri"/>
        </w:rPr>
        <w:t xml:space="preserve"> </w:t>
      </w:r>
      <w:r w:rsidR="000933B8">
        <w:rPr>
          <w:rFonts w:ascii="Calibri" w:hAnsi="Calibri" w:cs="Calibri"/>
        </w:rPr>
        <w:t xml:space="preserve">24,2 proc. </w:t>
      </w:r>
      <w:r w:rsidR="00514E87">
        <w:rPr>
          <w:rFonts w:ascii="Calibri" w:hAnsi="Calibri" w:cs="Calibri"/>
        </w:rPr>
        <w:t>Pod choinką znajdą się t</w:t>
      </w:r>
      <w:r w:rsidR="007559EA">
        <w:rPr>
          <w:rFonts w:ascii="Calibri" w:hAnsi="Calibri" w:cs="Calibri"/>
        </w:rPr>
        <w:t>akże</w:t>
      </w:r>
      <w:r w:rsidR="00514E87">
        <w:rPr>
          <w:rFonts w:ascii="Calibri" w:hAnsi="Calibri" w:cs="Calibri"/>
        </w:rPr>
        <w:t xml:space="preserve"> książki (21,8 proc.), </w:t>
      </w:r>
      <w:r w:rsidR="000804C9">
        <w:rPr>
          <w:rFonts w:ascii="Calibri" w:hAnsi="Calibri" w:cs="Calibri"/>
        </w:rPr>
        <w:t>biżuteria (17,5 proc.) oraz karty podarunkowe (10,3 proc.)</w:t>
      </w:r>
    </w:p>
    <w:p w14:paraId="41AC895E" w14:textId="2BB7A177" w:rsidR="00F347DD" w:rsidRDefault="00F347DD" w:rsidP="001931D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tym roku</w:t>
      </w:r>
      <w:r w:rsidR="00045480">
        <w:rPr>
          <w:rFonts w:ascii="Calibri" w:hAnsi="Calibri" w:cs="Calibri"/>
        </w:rPr>
        <w:t xml:space="preserve"> Polacy chętnie sięgają</w:t>
      </w:r>
      <w:r w:rsidR="005C1C5B">
        <w:rPr>
          <w:rFonts w:ascii="Calibri" w:hAnsi="Calibri" w:cs="Calibri"/>
        </w:rPr>
        <w:t xml:space="preserve"> również</w:t>
      </w:r>
      <w:r w:rsidR="00045480">
        <w:rPr>
          <w:rFonts w:ascii="Calibri" w:hAnsi="Calibri" w:cs="Calibri"/>
        </w:rPr>
        <w:t xml:space="preserve"> po </w:t>
      </w:r>
      <w:r w:rsidR="00987814">
        <w:rPr>
          <w:rFonts w:ascii="Calibri" w:hAnsi="Calibri" w:cs="Calibri"/>
        </w:rPr>
        <w:t>prezenty z drugiej ręki</w:t>
      </w:r>
      <w:r w:rsidR="006C3F28">
        <w:rPr>
          <w:rFonts w:ascii="Calibri" w:hAnsi="Calibri" w:cs="Calibri"/>
        </w:rPr>
        <w:t xml:space="preserve"> – już 74 proc.</w:t>
      </w:r>
      <w:r w:rsidR="00BF1603">
        <w:rPr>
          <w:rFonts w:ascii="Calibri" w:hAnsi="Calibri" w:cs="Calibri"/>
        </w:rPr>
        <w:t xml:space="preserve"> badanych</w:t>
      </w:r>
      <w:r w:rsidR="006C3F28">
        <w:rPr>
          <w:rFonts w:ascii="Calibri" w:hAnsi="Calibri" w:cs="Calibri"/>
        </w:rPr>
        <w:t xml:space="preserve"> </w:t>
      </w:r>
      <w:r w:rsidR="00032E00">
        <w:rPr>
          <w:rFonts w:ascii="Calibri" w:hAnsi="Calibri" w:cs="Calibri"/>
        </w:rPr>
        <w:t xml:space="preserve">świątecznych podarunków szuka na platformach </w:t>
      </w:r>
      <w:r w:rsidR="00D8752F">
        <w:rPr>
          <w:rFonts w:ascii="Calibri" w:hAnsi="Calibri" w:cs="Calibri"/>
        </w:rPr>
        <w:t>z używanymi produktami</w:t>
      </w:r>
      <w:r w:rsidR="00B00F99">
        <w:rPr>
          <w:rFonts w:ascii="Calibri" w:hAnsi="Calibri" w:cs="Calibri"/>
        </w:rPr>
        <w:t xml:space="preserve">. Wśród nich królują </w:t>
      </w:r>
      <w:r w:rsidR="00E522B0">
        <w:rPr>
          <w:rFonts w:ascii="Calibri" w:hAnsi="Calibri" w:cs="Calibri"/>
        </w:rPr>
        <w:t>książki,</w:t>
      </w:r>
      <w:r w:rsidR="005C5E1B">
        <w:rPr>
          <w:rFonts w:ascii="Calibri" w:hAnsi="Calibri" w:cs="Calibri"/>
        </w:rPr>
        <w:t xml:space="preserve"> </w:t>
      </w:r>
      <w:r w:rsidR="00E522B0">
        <w:rPr>
          <w:rFonts w:ascii="Calibri" w:hAnsi="Calibri" w:cs="Calibri"/>
        </w:rPr>
        <w:t>muzyka czy gry planszowe i komputerowe.</w:t>
      </w:r>
    </w:p>
    <w:p w14:paraId="022E97E5" w14:textId="5B0BE8D1" w:rsidR="005C5E1B" w:rsidRDefault="00762DC6" w:rsidP="001931DA">
      <w:pPr>
        <w:jc w:val="both"/>
        <w:rPr>
          <w:rFonts w:ascii="Calibri" w:hAnsi="Calibri" w:cs="Calibri"/>
          <w:b/>
          <w:bCs/>
        </w:rPr>
      </w:pPr>
      <w:r w:rsidRPr="00762DC6">
        <w:rPr>
          <w:rFonts w:ascii="Calibri" w:hAnsi="Calibri" w:cs="Calibri"/>
          <w:b/>
          <w:bCs/>
        </w:rPr>
        <w:t>Kartą poproszę</w:t>
      </w:r>
    </w:p>
    <w:p w14:paraId="04B932F4" w14:textId="106BF425" w:rsidR="00A8590B" w:rsidRDefault="00C1252D" w:rsidP="001931D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Czas świątecznych przygotowań jest magiczny, ale te</w:t>
      </w:r>
      <w:r w:rsidR="00BF1603">
        <w:rPr>
          <w:rFonts w:ascii="Calibri" w:hAnsi="Calibri" w:cs="Calibri"/>
        </w:rPr>
        <w:t>ż</w:t>
      </w:r>
      <w:r>
        <w:rPr>
          <w:rFonts w:ascii="Calibri" w:hAnsi="Calibri" w:cs="Calibri"/>
        </w:rPr>
        <w:t xml:space="preserve"> często pełen pośpiechu. </w:t>
      </w:r>
      <w:r w:rsidR="009C3635">
        <w:rPr>
          <w:rFonts w:ascii="Calibri" w:hAnsi="Calibri" w:cs="Calibri"/>
        </w:rPr>
        <w:t xml:space="preserve">Kolejki w sklepach potrafią dać się we znaki zarówno klientom, jak i sprzedawcom. Dlatego oferowanie szybkich </w:t>
      </w:r>
      <w:r w:rsidR="001931DA">
        <w:rPr>
          <w:rFonts w:ascii="Calibri" w:hAnsi="Calibri" w:cs="Calibri"/>
        </w:rPr>
        <w:br/>
      </w:r>
      <w:r w:rsidR="009C3635">
        <w:rPr>
          <w:rFonts w:ascii="Calibri" w:hAnsi="Calibri" w:cs="Calibri"/>
        </w:rPr>
        <w:t xml:space="preserve">i wygodnych płatności jeszcze bardziej zyskuje na znaczeniu w tym okresie. </w:t>
      </w:r>
      <w:r w:rsidR="00C62F75">
        <w:rPr>
          <w:rFonts w:ascii="Calibri" w:hAnsi="Calibri" w:cs="Calibri"/>
        </w:rPr>
        <w:t xml:space="preserve">Tym bardziej, że </w:t>
      </w:r>
      <w:r w:rsidR="00C525D7">
        <w:rPr>
          <w:rFonts w:ascii="Calibri" w:hAnsi="Calibri" w:cs="Calibri"/>
        </w:rPr>
        <w:t xml:space="preserve">dla 29 proc. respondentów w badaniu </w:t>
      </w:r>
      <w:r w:rsidR="00F23A22">
        <w:rPr>
          <w:rFonts w:ascii="Calibri" w:hAnsi="Calibri" w:cs="Calibri"/>
        </w:rPr>
        <w:t>„</w:t>
      </w:r>
      <w:r w:rsidR="00C65CBE" w:rsidRPr="00C65CBE">
        <w:rPr>
          <w:rFonts w:ascii="Calibri" w:hAnsi="Calibri" w:cs="Calibri"/>
        </w:rPr>
        <w:t>Sztuka przeżywania Świąt według Polaków</w:t>
      </w:r>
      <w:r w:rsidR="00F23A22">
        <w:rPr>
          <w:rFonts w:ascii="Calibri" w:hAnsi="Calibri" w:cs="Calibri"/>
        </w:rPr>
        <w:t>”</w:t>
      </w:r>
      <w:r w:rsidR="00C65CBE">
        <w:rPr>
          <w:rFonts w:ascii="Calibri" w:hAnsi="Calibri" w:cs="Calibri"/>
        </w:rPr>
        <w:t xml:space="preserve"> zakupy prezentowe są źródłem stresu. A </w:t>
      </w:r>
      <w:r w:rsidR="009A7B7F">
        <w:rPr>
          <w:rFonts w:ascii="Calibri" w:hAnsi="Calibri" w:cs="Calibri"/>
        </w:rPr>
        <w:t>niemal poło</w:t>
      </w:r>
      <w:r w:rsidR="003B2FFD">
        <w:rPr>
          <w:rFonts w:ascii="Calibri" w:hAnsi="Calibri" w:cs="Calibri"/>
        </w:rPr>
        <w:t xml:space="preserve">wa Polaków </w:t>
      </w:r>
      <w:r w:rsidR="006E0026">
        <w:rPr>
          <w:rFonts w:ascii="Calibri" w:hAnsi="Calibri" w:cs="Calibri"/>
        </w:rPr>
        <w:t>wskazuje, że tłumy w sklepach są najbardziej nielubian</w:t>
      </w:r>
      <w:r w:rsidR="00C254FD">
        <w:rPr>
          <w:rFonts w:ascii="Calibri" w:hAnsi="Calibri" w:cs="Calibri"/>
        </w:rPr>
        <w:t>ym</w:t>
      </w:r>
      <w:r w:rsidR="006E0026">
        <w:rPr>
          <w:rFonts w:ascii="Calibri" w:hAnsi="Calibri" w:cs="Calibri"/>
        </w:rPr>
        <w:t xml:space="preserve"> prze</w:t>
      </w:r>
      <w:r w:rsidR="004C23E7">
        <w:rPr>
          <w:rFonts w:ascii="Calibri" w:hAnsi="Calibri" w:cs="Calibri"/>
        </w:rPr>
        <w:t>z</w:t>
      </w:r>
      <w:r w:rsidR="006E0026">
        <w:rPr>
          <w:rFonts w:ascii="Calibri" w:hAnsi="Calibri" w:cs="Calibri"/>
        </w:rPr>
        <w:t xml:space="preserve"> nich </w:t>
      </w:r>
      <w:r w:rsidR="00C254FD">
        <w:rPr>
          <w:rFonts w:ascii="Calibri" w:hAnsi="Calibri" w:cs="Calibri"/>
        </w:rPr>
        <w:t>doświadczeniem</w:t>
      </w:r>
      <w:r w:rsidR="006E0026">
        <w:rPr>
          <w:rFonts w:ascii="Calibri" w:hAnsi="Calibri" w:cs="Calibri"/>
        </w:rPr>
        <w:t xml:space="preserve"> w okresie</w:t>
      </w:r>
      <w:r w:rsidR="007C30BC">
        <w:rPr>
          <w:rFonts w:ascii="Calibri" w:hAnsi="Calibri" w:cs="Calibri"/>
        </w:rPr>
        <w:t xml:space="preserve"> przedświątecznym.</w:t>
      </w:r>
    </w:p>
    <w:p w14:paraId="35359EFF" w14:textId="62B3CD0E" w:rsidR="007221CC" w:rsidRDefault="00632B0F" w:rsidP="001931DA">
      <w:pPr>
        <w:jc w:val="both"/>
        <w:rPr>
          <w:rFonts w:ascii="Calibri" w:hAnsi="Calibri" w:cs="Calibri"/>
        </w:rPr>
      </w:pPr>
      <w:r w:rsidRPr="00044DCC">
        <w:rPr>
          <w:rFonts w:ascii="Calibri" w:hAnsi="Calibri" w:cs="Calibri"/>
          <w:i/>
          <w:iCs/>
        </w:rPr>
        <w:t>- Nasze badanie</w:t>
      </w:r>
      <w:r w:rsidR="009C3635" w:rsidRPr="00044DCC">
        <w:rPr>
          <w:rFonts w:ascii="Calibri" w:hAnsi="Calibri" w:cs="Calibri"/>
          <w:i/>
          <w:iCs/>
        </w:rPr>
        <w:t xml:space="preserve"> „Preferencje płatnicze Polaków</w:t>
      </w:r>
      <w:r w:rsidR="00AE50AD" w:rsidRPr="00044DCC">
        <w:rPr>
          <w:rFonts w:ascii="Calibri" w:hAnsi="Calibri" w:cs="Calibri"/>
          <w:i/>
          <w:iCs/>
        </w:rPr>
        <w:t xml:space="preserve"> 2024</w:t>
      </w:r>
      <w:r w:rsidR="009C3635" w:rsidRPr="00044DCC">
        <w:rPr>
          <w:rFonts w:ascii="Calibri" w:hAnsi="Calibri" w:cs="Calibri"/>
          <w:i/>
          <w:iCs/>
        </w:rPr>
        <w:t xml:space="preserve">” pokazuje, że 75 proc. </w:t>
      </w:r>
      <w:r w:rsidR="0093135C" w:rsidRPr="00044DCC">
        <w:rPr>
          <w:rFonts w:ascii="Calibri" w:hAnsi="Calibri" w:cs="Calibri"/>
          <w:i/>
          <w:iCs/>
        </w:rPr>
        <w:t xml:space="preserve">Polaków </w:t>
      </w:r>
      <w:r w:rsidR="009C3635" w:rsidRPr="00044DCC">
        <w:rPr>
          <w:rFonts w:ascii="Calibri" w:hAnsi="Calibri" w:cs="Calibri"/>
          <w:i/>
          <w:iCs/>
        </w:rPr>
        <w:t xml:space="preserve">regularnie </w:t>
      </w:r>
      <w:r w:rsidR="006E31D3" w:rsidRPr="00044DCC">
        <w:rPr>
          <w:rFonts w:ascii="Calibri" w:hAnsi="Calibri" w:cs="Calibri"/>
          <w:i/>
          <w:iCs/>
        </w:rPr>
        <w:t>płaci</w:t>
      </w:r>
      <w:r w:rsidR="009C3635" w:rsidRPr="00044DCC">
        <w:rPr>
          <w:rFonts w:ascii="Calibri" w:hAnsi="Calibri" w:cs="Calibri"/>
          <w:i/>
          <w:iCs/>
        </w:rPr>
        <w:t xml:space="preserve"> kartą. </w:t>
      </w:r>
      <w:r w:rsidR="00813E75" w:rsidRPr="00044DCC">
        <w:rPr>
          <w:rFonts w:ascii="Calibri" w:hAnsi="Calibri" w:cs="Calibri"/>
          <w:i/>
          <w:iCs/>
        </w:rPr>
        <w:t xml:space="preserve">Najczęściej tę formę płatności wybierają </w:t>
      </w:r>
      <w:r w:rsidR="007221CC" w:rsidRPr="00044DCC">
        <w:rPr>
          <w:rFonts w:ascii="Calibri" w:hAnsi="Calibri" w:cs="Calibri"/>
          <w:i/>
          <w:iCs/>
        </w:rPr>
        <w:t>osoby</w:t>
      </w:r>
      <w:r w:rsidR="00813E75" w:rsidRPr="00044DCC">
        <w:rPr>
          <w:rFonts w:ascii="Calibri" w:hAnsi="Calibri" w:cs="Calibri"/>
          <w:i/>
          <w:iCs/>
        </w:rPr>
        <w:t xml:space="preserve"> w wieku </w:t>
      </w:r>
      <w:r w:rsidR="006D34BE" w:rsidRPr="00044DCC">
        <w:rPr>
          <w:rFonts w:ascii="Calibri" w:hAnsi="Calibri" w:cs="Calibri"/>
          <w:i/>
          <w:iCs/>
        </w:rPr>
        <w:t>18-29 lat i 40</w:t>
      </w:r>
      <w:r w:rsidR="00C254FD">
        <w:rPr>
          <w:rFonts w:ascii="Calibri" w:hAnsi="Calibri" w:cs="Calibri"/>
          <w:i/>
          <w:iCs/>
        </w:rPr>
        <w:t>-</w:t>
      </w:r>
      <w:r w:rsidR="006D34BE" w:rsidRPr="00044DCC">
        <w:rPr>
          <w:rFonts w:ascii="Calibri" w:hAnsi="Calibri" w:cs="Calibri"/>
          <w:i/>
          <w:iCs/>
        </w:rPr>
        <w:t>49 lat.</w:t>
      </w:r>
      <w:r w:rsidR="00E6110D" w:rsidRPr="00044DCC">
        <w:rPr>
          <w:rFonts w:ascii="Calibri" w:hAnsi="Calibri" w:cs="Calibri"/>
          <w:i/>
          <w:iCs/>
        </w:rPr>
        <w:t xml:space="preserve"> </w:t>
      </w:r>
      <w:r w:rsidR="00052BB7" w:rsidRPr="00044DCC">
        <w:rPr>
          <w:rFonts w:ascii="Calibri" w:hAnsi="Calibri" w:cs="Calibri"/>
          <w:i/>
          <w:iCs/>
        </w:rPr>
        <w:t xml:space="preserve">Cyfrowe płatności cieszą się popularnością </w:t>
      </w:r>
      <w:r w:rsidR="00811DB7" w:rsidRPr="00044DCC">
        <w:rPr>
          <w:rFonts w:ascii="Calibri" w:hAnsi="Calibri" w:cs="Calibri"/>
          <w:i/>
          <w:iCs/>
        </w:rPr>
        <w:t>r</w:t>
      </w:r>
      <w:r w:rsidR="007221CC" w:rsidRPr="00044DCC">
        <w:rPr>
          <w:rFonts w:ascii="Calibri" w:hAnsi="Calibri" w:cs="Calibri"/>
          <w:i/>
          <w:iCs/>
        </w:rPr>
        <w:t>ównież w internecie</w:t>
      </w:r>
      <w:r w:rsidR="00811DB7" w:rsidRPr="00044DCC">
        <w:rPr>
          <w:rFonts w:ascii="Calibri" w:hAnsi="Calibri" w:cs="Calibri"/>
          <w:i/>
          <w:iCs/>
        </w:rPr>
        <w:t xml:space="preserve">. </w:t>
      </w:r>
      <w:r w:rsidR="009111C3" w:rsidRPr="00044DCC">
        <w:rPr>
          <w:rFonts w:ascii="Calibri" w:hAnsi="Calibri" w:cs="Calibri"/>
          <w:i/>
          <w:iCs/>
        </w:rPr>
        <w:t xml:space="preserve">Raport „E-commerce w Polsce 2024” pokazuje, że najczęściej wybieraną formą rozliczeń za zakupy w </w:t>
      </w:r>
      <w:r w:rsidR="00923224">
        <w:rPr>
          <w:rFonts w:ascii="Calibri" w:hAnsi="Calibri" w:cs="Calibri"/>
          <w:i/>
          <w:iCs/>
        </w:rPr>
        <w:t>sieci</w:t>
      </w:r>
      <w:r w:rsidR="009111C3" w:rsidRPr="00044DCC">
        <w:rPr>
          <w:rFonts w:ascii="Calibri" w:hAnsi="Calibri" w:cs="Calibri"/>
          <w:i/>
          <w:iCs/>
        </w:rPr>
        <w:t xml:space="preserve"> jest BLIK </w:t>
      </w:r>
      <w:r w:rsidR="00452B51" w:rsidRPr="00044DCC">
        <w:rPr>
          <w:rFonts w:ascii="Calibri" w:hAnsi="Calibri" w:cs="Calibri"/>
          <w:i/>
          <w:iCs/>
        </w:rPr>
        <w:t>–</w:t>
      </w:r>
      <w:r w:rsidR="009111C3" w:rsidRPr="00044DCC">
        <w:rPr>
          <w:rFonts w:ascii="Calibri" w:hAnsi="Calibri" w:cs="Calibri"/>
          <w:i/>
          <w:iCs/>
        </w:rPr>
        <w:t xml:space="preserve"> </w:t>
      </w:r>
      <w:r w:rsidR="00452B51" w:rsidRPr="00044DCC">
        <w:rPr>
          <w:rFonts w:ascii="Calibri" w:hAnsi="Calibri" w:cs="Calibri"/>
          <w:i/>
          <w:iCs/>
        </w:rPr>
        <w:t>korzysta z nie</w:t>
      </w:r>
      <w:r w:rsidR="00923224">
        <w:rPr>
          <w:rFonts w:ascii="Calibri" w:hAnsi="Calibri" w:cs="Calibri"/>
          <w:i/>
          <w:iCs/>
        </w:rPr>
        <w:t>go</w:t>
      </w:r>
      <w:r w:rsidR="00452B51" w:rsidRPr="00044DCC">
        <w:rPr>
          <w:rFonts w:ascii="Calibri" w:hAnsi="Calibri" w:cs="Calibri"/>
          <w:i/>
          <w:iCs/>
        </w:rPr>
        <w:t xml:space="preserve"> </w:t>
      </w:r>
      <w:r w:rsidR="00BA0E58" w:rsidRPr="00044DCC">
        <w:rPr>
          <w:rFonts w:ascii="Calibri" w:hAnsi="Calibri" w:cs="Calibri"/>
          <w:i/>
          <w:iCs/>
        </w:rPr>
        <w:t xml:space="preserve">68 proc. Polaków. Na drugim miejscu </w:t>
      </w:r>
      <w:r w:rsidR="00F65883" w:rsidRPr="00044DCC">
        <w:rPr>
          <w:rFonts w:ascii="Calibri" w:hAnsi="Calibri" w:cs="Calibri"/>
          <w:i/>
          <w:iCs/>
        </w:rPr>
        <w:t xml:space="preserve">są szybkie przelewy – 64 proc., a na trzecim płatności kartą online </w:t>
      </w:r>
      <w:r w:rsidR="00052BB7" w:rsidRPr="00044DCC">
        <w:rPr>
          <w:rFonts w:ascii="Calibri" w:hAnsi="Calibri" w:cs="Calibri"/>
          <w:i/>
          <w:iCs/>
        </w:rPr>
        <w:t>– 43 proc.</w:t>
      </w:r>
      <w:r w:rsidR="00044DCC">
        <w:rPr>
          <w:rFonts w:ascii="Calibri" w:hAnsi="Calibri" w:cs="Calibri"/>
          <w:i/>
          <w:iCs/>
        </w:rPr>
        <w:t xml:space="preserve"> </w:t>
      </w:r>
      <w:r w:rsidR="00044DCC">
        <w:rPr>
          <w:rFonts w:ascii="Calibri" w:hAnsi="Calibri" w:cs="Calibri"/>
        </w:rPr>
        <w:t xml:space="preserve">– </w:t>
      </w:r>
      <w:r w:rsidR="00E37B10" w:rsidRPr="00F44A75">
        <w:rPr>
          <w:rFonts w:ascii="Calibri" w:hAnsi="Calibri" w:cs="Calibri"/>
          <w:b/>
          <w:bCs/>
        </w:rPr>
        <w:t>Krzysztof Polończyk</w:t>
      </w:r>
      <w:r w:rsidR="00044DCC" w:rsidRPr="00F44A75">
        <w:rPr>
          <w:rFonts w:ascii="Calibri" w:hAnsi="Calibri" w:cs="Calibri"/>
        </w:rPr>
        <w:t xml:space="preserve">, </w:t>
      </w:r>
      <w:r w:rsidR="00E37B10" w:rsidRPr="00F44A75">
        <w:rPr>
          <w:rFonts w:ascii="Calibri" w:hAnsi="Calibri" w:cs="Calibri"/>
        </w:rPr>
        <w:t xml:space="preserve">Prezes Zarządu </w:t>
      </w:r>
      <w:r w:rsidR="00044DCC" w:rsidRPr="00F44A75">
        <w:rPr>
          <w:rFonts w:ascii="Calibri" w:hAnsi="Calibri" w:cs="Calibri"/>
        </w:rPr>
        <w:t>Fiserv Polska właściciel</w:t>
      </w:r>
      <w:r w:rsidR="00E37B10" w:rsidRPr="00F44A75">
        <w:rPr>
          <w:rFonts w:ascii="Calibri" w:hAnsi="Calibri" w:cs="Calibri"/>
        </w:rPr>
        <w:t>a</w:t>
      </w:r>
      <w:r w:rsidR="00044DCC" w:rsidRPr="00F44A75">
        <w:rPr>
          <w:rFonts w:ascii="Calibri" w:hAnsi="Calibri" w:cs="Calibri"/>
        </w:rPr>
        <w:t xml:space="preserve"> marki PolCard.</w:t>
      </w:r>
    </w:p>
    <w:p w14:paraId="56B60C7A" w14:textId="49619D18" w:rsidR="00044DCC" w:rsidRDefault="00342980" w:rsidP="001931D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Cyfrowe rozwiązania płatnicze</w:t>
      </w:r>
      <w:r w:rsidR="00EA46F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ułatwiające płatnoś</w:t>
      </w:r>
      <w:r w:rsidR="00BD39F8">
        <w:rPr>
          <w:rFonts w:ascii="Calibri" w:hAnsi="Calibri" w:cs="Calibri"/>
        </w:rPr>
        <w:t>ci</w:t>
      </w:r>
      <w:r w:rsidR="00A57ACC">
        <w:rPr>
          <w:rFonts w:ascii="Calibri" w:hAnsi="Calibri" w:cs="Calibri"/>
        </w:rPr>
        <w:t>,</w:t>
      </w:r>
      <w:r w:rsidR="00BD39F8">
        <w:rPr>
          <w:rFonts w:ascii="Calibri" w:hAnsi="Calibri" w:cs="Calibri"/>
        </w:rPr>
        <w:t xml:space="preserve"> mogą przyczynić się do zmniejszenia stresu</w:t>
      </w:r>
      <w:r w:rsidR="002D5649">
        <w:rPr>
          <w:rFonts w:ascii="Calibri" w:hAnsi="Calibri" w:cs="Calibri"/>
        </w:rPr>
        <w:t xml:space="preserve"> zakupowego w tym intensywnym okresie i budowa</w:t>
      </w:r>
      <w:r w:rsidR="00EA46FD">
        <w:rPr>
          <w:rFonts w:ascii="Calibri" w:hAnsi="Calibri" w:cs="Calibri"/>
        </w:rPr>
        <w:t>ć</w:t>
      </w:r>
      <w:r w:rsidR="002D5649">
        <w:rPr>
          <w:rFonts w:ascii="Calibri" w:hAnsi="Calibri" w:cs="Calibri"/>
        </w:rPr>
        <w:t xml:space="preserve"> pozytywne doświadczenia zakupowe. </w:t>
      </w:r>
      <w:r w:rsidR="00EA46FD" w:rsidRPr="00EA46FD">
        <w:rPr>
          <w:rFonts w:ascii="Calibri" w:hAnsi="Calibri" w:cs="Calibri"/>
        </w:rPr>
        <w:t xml:space="preserve">Terminale </w:t>
      </w:r>
      <w:r w:rsidR="00E37B10">
        <w:rPr>
          <w:rFonts w:ascii="Calibri" w:hAnsi="Calibri" w:cs="Calibri"/>
        </w:rPr>
        <w:t xml:space="preserve">i aplikacje </w:t>
      </w:r>
      <w:r w:rsidR="00EA46FD" w:rsidRPr="00EA46FD">
        <w:rPr>
          <w:rFonts w:ascii="Calibri" w:hAnsi="Calibri" w:cs="Calibri"/>
        </w:rPr>
        <w:t>płatnicze umożliwiają obsługę transakcji różnymi metodami, w tym kartami zbliżeniowymi i mobilnymi systemami płatności, co pozwala na szybsze i bardziej wygodne zakupy.</w:t>
      </w:r>
      <w:r w:rsidR="00DD5B3C">
        <w:rPr>
          <w:rFonts w:ascii="Calibri" w:hAnsi="Calibri" w:cs="Calibri"/>
        </w:rPr>
        <w:t xml:space="preserve"> Z kolei rozwiązania </w:t>
      </w:r>
      <w:r w:rsidR="001931DA">
        <w:rPr>
          <w:rFonts w:ascii="Calibri" w:hAnsi="Calibri" w:cs="Calibri"/>
        </w:rPr>
        <w:br/>
      </w:r>
      <w:r w:rsidR="00DD5B3C">
        <w:rPr>
          <w:rFonts w:ascii="Calibri" w:hAnsi="Calibri" w:cs="Calibri"/>
        </w:rPr>
        <w:t>dla e-commerce takie jak bramki płatnicze, czy generatory linków</w:t>
      </w:r>
      <w:r w:rsidR="001560C2">
        <w:rPr>
          <w:rFonts w:ascii="Calibri" w:hAnsi="Calibri" w:cs="Calibri"/>
        </w:rPr>
        <w:t xml:space="preserve"> mogą uchronić sprzedającego prze</w:t>
      </w:r>
      <w:r w:rsidR="00344786">
        <w:rPr>
          <w:rFonts w:ascii="Calibri" w:hAnsi="Calibri" w:cs="Calibri"/>
        </w:rPr>
        <w:t>d</w:t>
      </w:r>
      <w:r w:rsidR="001560C2">
        <w:rPr>
          <w:rFonts w:ascii="Calibri" w:hAnsi="Calibri" w:cs="Calibri"/>
        </w:rPr>
        <w:t xml:space="preserve"> utratą klienta</w:t>
      </w:r>
      <w:r w:rsidR="00344786">
        <w:rPr>
          <w:rFonts w:ascii="Calibri" w:hAnsi="Calibri" w:cs="Calibri"/>
        </w:rPr>
        <w:t xml:space="preserve"> i zbudować jego lojalność na przyszłość</w:t>
      </w:r>
      <w:r w:rsidR="001560C2">
        <w:rPr>
          <w:rFonts w:ascii="Calibri" w:hAnsi="Calibri" w:cs="Calibri"/>
        </w:rPr>
        <w:t>.</w:t>
      </w:r>
      <w:r w:rsidR="00CD52F2">
        <w:rPr>
          <w:rFonts w:ascii="Calibri" w:hAnsi="Calibri" w:cs="Calibri"/>
        </w:rPr>
        <w:t xml:space="preserve"> Szczególnie, że </w:t>
      </w:r>
      <w:r w:rsidR="00CD52F2" w:rsidRPr="00DC433D">
        <w:rPr>
          <w:rFonts w:ascii="Calibri" w:hAnsi="Calibri" w:cs="Calibri"/>
        </w:rPr>
        <w:t xml:space="preserve">dane zebrane przez Instytut Baymarda pokazują, że 13 proc. </w:t>
      </w:r>
      <w:r w:rsidR="00CD52F2">
        <w:rPr>
          <w:rFonts w:ascii="Calibri" w:hAnsi="Calibri" w:cs="Calibri"/>
        </w:rPr>
        <w:t>kupujących w sieci porzuca koszyki zakupowe</w:t>
      </w:r>
      <w:r w:rsidR="00CD52F2" w:rsidRPr="00DC433D">
        <w:rPr>
          <w:rFonts w:ascii="Calibri" w:hAnsi="Calibri" w:cs="Calibri"/>
        </w:rPr>
        <w:t xml:space="preserve">, jeśli nie znajduje </w:t>
      </w:r>
      <w:r w:rsidR="00E37B10">
        <w:rPr>
          <w:rFonts w:ascii="Calibri" w:hAnsi="Calibri" w:cs="Calibri"/>
        </w:rPr>
        <w:t xml:space="preserve">w sklepie internetowym </w:t>
      </w:r>
      <w:r w:rsidR="00CD52F2" w:rsidRPr="00DC433D">
        <w:rPr>
          <w:rFonts w:ascii="Calibri" w:hAnsi="Calibri" w:cs="Calibri"/>
        </w:rPr>
        <w:t>wystarczającej liczby dostępnych metod płatności.</w:t>
      </w:r>
    </w:p>
    <w:p w14:paraId="6D1FBB6A" w14:textId="2BF41AAC" w:rsidR="00762DC6" w:rsidRDefault="00492753" w:rsidP="001931DA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- </w:t>
      </w:r>
      <w:r w:rsidR="00DC3E88" w:rsidRPr="007E181F">
        <w:rPr>
          <w:rFonts w:ascii="Calibri" w:hAnsi="Calibri" w:cs="Calibri"/>
          <w:i/>
          <w:iCs/>
        </w:rPr>
        <w:t xml:space="preserve">Nowoczesne narzędzia płatnicze pozwalają na usprawnienie procesu zakupowego, redukcję kolejek </w:t>
      </w:r>
      <w:r w:rsidR="001931DA" w:rsidRPr="007E181F">
        <w:rPr>
          <w:rFonts w:ascii="Calibri" w:hAnsi="Calibri" w:cs="Calibri"/>
          <w:i/>
          <w:iCs/>
        </w:rPr>
        <w:br/>
      </w:r>
      <w:r w:rsidR="00DC3E88" w:rsidRPr="007E181F">
        <w:rPr>
          <w:rFonts w:ascii="Calibri" w:hAnsi="Calibri" w:cs="Calibri"/>
          <w:i/>
          <w:iCs/>
        </w:rPr>
        <w:t xml:space="preserve">i zwiększenie satysfakcji kupujących. W e-commerce zróżnicowane metody płatności minimalizują ryzyko porzucania koszyków, a w sklepach stacjonarnych terminale umożliwiają szybkie transakcje, </w:t>
      </w:r>
      <w:r w:rsidR="00DC3E88" w:rsidRPr="007E181F">
        <w:rPr>
          <w:rFonts w:ascii="Calibri" w:hAnsi="Calibri" w:cs="Calibri"/>
          <w:i/>
          <w:iCs/>
        </w:rPr>
        <w:lastRenderedPageBreak/>
        <w:t xml:space="preserve">nawet przy dużym natężeniu ruchu. Takie podejście wzmacnia efektywność </w:t>
      </w:r>
      <w:r w:rsidR="001931DA" w:rsidRPr="007E181F">
        <w:rPr>
          <w:rFonts w:ascii="Calibri" w:hAnsi="Calibri" w:cs="Calibri"/>
          <w:i/>
          <w:iCs/>
        </w:rPr>
        <w:t>firmy</w:t>
      </w:r>
      <w:r w:rsidR="00DC3E88" w:rsidRPr="007E181F">
        <w:rPr>
          <w:rFonts w:ascii="Calibri" w:hAnsi="Calibri" w:cs="Calibri"/>
          <w:i/>
          <w:iCs/>
        </w:rPr>
        <w:t>, jednocześnie budując pozytywne doświadczenia zakupowe klientów</w:t>
      </w:r>
      <w:r w:rsidR="002D2DA1">
        <w:rPr>
          <w:rFonts w:ascii="Calibri" w:hAnsi="Calibri" w:cs="Calibri"/>
        </w:rPr>
        <w:t xml:space="preserve"> – podsumowuje </w:t>
      </w:r>
      <w:r w:rsidR="00E37B10">
        <w:rPr>
          <w:rFonts w:ascii="Calibri" w:hAnsi="Calibri" w:cs="Calibri"/>
          <w:b/>
          <w:bCs/>
        </w:rPr>
        <w:t xml:space="preserve">Krzysztof Polończyk. </w:t>
      </w:r>
    </w:p>
    <w:p w14:paraId="18EE7475" w14:textId="77777777" w:rsidR="00463C4A" w:rsidRDefault="00463C4A" w:rsidP="001931DA">
      <w:pPr>
        <w:jc w:val="both"/>
        <w:rPr>
          <w:rFonts w:ascii="Calibri" w:hAnsi="Calibri" w:cs="Calibri"/>
          <w:b/>
          <w:bCs/>
        </w:rPr>
      </w:pPr>
    </w:p>
    <w:p w14:paraId="6E65C06E" w14:textId="77777777" w:rsidR="004A6E40" w:rsidRPr="00B30A29" w:rsidRDefault="004A6E40" w:rsidP="004A6E40">
      <w:pPr>
        <w:spacing w:after="0"/>
        <w:jc w:val="both"/>
        <w:rPr>
          <w:rFonts w:ascii="Calibri" w:hAnsi="Calibri" w:cs="Calibri"/>
          <w:b/>
          <w:bCs/>
          <w:sz w:val="20"/>
          <w:szCs w:val="20"/>
        </w:rPr>
      </w:pPr>
      <w:r w:rsidRPr="00B30A29">
        <w:rPr>
          <w:rFonts w:ascii="Calibri" w:hAnsi="Calibri" w:cs="Calibri"/>
          <w:b/>
          <w:bCs/>
          <w:sz w:val="20"/>
          <w:szCs w:val="20"/>
        </w:rPr>
        <w:t>Więcej informacji:</w:t>
      </w:r>
    </w:p>
    <w:p w14:paraId="50941D98" w14:textId="77777777" w:rsidR="004A6E40" w:rsidRPr="00B30A29" w:rsidRDefault="004A6E40" w:rsidP="004A6E40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B30A29">
        <w:rPr>
          <w:rFonts w:ascii="Calibri" w:hAnsi="Calibri" w:cs="Calibri"/>
          <w:sz w:val="20"/>
          <w:szCs w:val="20"/>
        </w:rPr>
        <w:t>Radosław Pupiec</w:t>
      </w:r>
    </w:p>
    <w:p w14:paraId="5D401DC5" w14:textId="77777777" w:rsidR="004A6E40" w:rsidRPr="00B30A29" w:rsidRDefault="004A6E40" w:rsidP="004A6E40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B30A29">
        <w:rPr>
          <w:rFonts w:ascii="Calibri" w:hAnsi="Calibri" w:cs="Calibri"/>
          <w:sz w:val="20"/>
          <w:szCs w:val="20"/>
        </w:rPr>
        <w:t>Menedżer Projektów, Clear Communication Group</w:t>
      </w:r>
    </w:p>
    <w:p w14:paraId="7FC2E854" w14:textId="77777777" w:rsidR="004A6E40" w:rsidRPr="00B30A29" w:rsidRDefault="004A6E40" w:rsidP="004A6E40">
      <w:pPr>
        <w:spacing w:after="0"/>
        <w:jc w:val="both"/>
        <w:rPr>
          <w:rFonts w:ascii="Calibri" w:hAnsi="Calibri" w:cs="Calibri"/>
          <w:sz w:val="20"/>
          <w:szCs w:val="20"/>
          <w:lang w:val="en-US"/>
        </w:rPr>
      </w:pPr>
      <w:r w:rsidRPr="00B30A29">
        <w:rPr>
          <w:rFonts w:ascii="Calibri" w:hAnsi="Calibri" w:cs="Calibri"/>
          <w:sz w:val="20"/>
          <w:szCs w:val="20"/>
        </w:rPr>
        <w:t>radoslaw.pupiec@clearcom.pl</w:t>
      </w:r>
    </w:p>
    <w:p w14:paraId="7357CF94" w14:textId="5A9CC34A" w:rsidR="004A6E40" w:rsidRPr="00B30A29" w:rsidRDefault="004A6E40" w:rsidP="004A6E40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B30A29">
        <w:rPr>
          <w:rFonts w:ascii="Calibri" w:hAnsi="Calibri" w:cs="Calibri"/>
          <w:sz w:val="20"/>
          <w:szCs w:val="20"/>
        </w:rPr>
        <w:t>517 595</w:t>
      </w:r>
      <w:r>
        <w:rPr>
          <w:rFonts w:ascii="Calibri" w:hAnsi="Calibri" w:cs="Calibri"/>
          <w:sz w:val="20"/>
          <w:szCs w:val="20"/>
        </w:rPr>
        <w:t> </w:t>
      </w:r>
      <w:r w:rsidRPr="00B30A29">
        <w:rPr>
          <w:rFonts w:ascii="Calibri" w:hAnsi="Calibri" w:cs="Calibri"/>
          <w:sz w:val="20"/>
          <w:szCs w:val="20"/>
        </w:rPr>
        <w:t>218</w:t>
      </w:r>
    </w:p>
    <w:p w14:paraId="20BB0498" w14:textId="77777777" w:rsidR="00463C4A" w:rsidRPr="001931DA" w:rsidRDefault="00463C4A" w:rsidP="001931DA">
      <w:pPr>
        <w:jc w:val="both"/>
        <w:rPr>
          <w:rFonts w:ascii="Calibri" w:hAnsi="Calibri" w:cs="Calibri"/>
        </w:rPr>
      </w:pPr>
    </w:p>
    <w:sectPr w:rsidR="00463C4A" w:rsidRPr="00193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AAA19" w14:textId="77777777" w:rsidR="00D436F3" w:rsidRDefault="00D436F3" w:rsidP="0011210F">
      <w:pPr>
        <w:spacing w:after="0" w:line="240" w:lineRule="auto"/>
      </w:pPr>
      <w:r>
        <w:separator/>
      </w:r>
    </w:p>
  </w:endnote>
  <w:endnote w:type="continuationSeparator" w:id="0">
    <w:p w14:paraId="3D95300A" w14:textId="77777777" w:rsidR="00D436F3" w:rsidRDefault="00D436F3" w:rsidP="0011210F">
      <w:pPr>
        <w:spacing w:after="0" w:line="240" w:lineRule="auto"/>
      </w:pPr>
      <w:r>
        <w:continuationSeparator/>
      </w:r>
    </w:p>
  </w:endnote>
  <w:endnote w:type="continuationNotice" w:id="1">
    <w:p w14:paraId="5E8B5F39" w14:textId="77777777" w:rsidR="00D436F3" w:rsidRDefault="00D436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6F0D4" w14:textId="77777777" w:rsidR="00D436F3" w:rsidRDefault="00D436F3" w:rsidP="0011210F">
      <w:pPr>
        <w:spacing w:after="0" w:line="240" w:lineRule="auto"/>
      </w:pPr>
      <w:r>
        <w:separator/>
      </w:r>
    </w:p>
  </w:footnote>
  <w:footnote w:type="continuationSeparator" w:id="0">
    <w:p w14:paraId="01578191" w14:textId="77777777" w:rsidR="00D436F3" w:rsidRDefault="00D436F3" w:rsidP="0011210F">
      <w:pPr>
        <w:spacing w:after="0" w:line="240" w:lineRule="auto"/>
      </w:pPr>
      <w:r>
        <w:continuationSeparator/>
      </w:r>
    </w:p>
  </w:footnote>
  <w:footnote w:type="continuationNotice" w:id="1">
    <w:p w14:paraId="7BC292DA" w14:textId="77777777" w:rsidR="00D436F3" w:rsidRDefault="00D436F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F0"/>
    <w:rsid w:val="00013179"/>
    <w:rsid w:val="000208BE"/>
    <w:rsid w:val="00032E00"/>
    <w:rsid w:val="00037272"/>
    <w:rsid w:val="00044DCC"/>
    <w:rsid w:val="00045480"/>
    <w:rsid w:val="00052BB7"/>
    <w:rsid w:val="000804C9"/>
    <w:rsid w:val="000933B8"/>
    <w:rsid w:val="00095FB6"/>
    <w:rsid w:val="0011210F"/>
    <w:rsid w:val="001250C6"/>
    <w:rsid w:val="00133A50"/>
    <w:rsid w:val="00153C5B"/>
    <w:rsid w:val="001560C2"/>
    <w:rsid w:val="001605EA"/>
    <w:rsid w:val="001931DA"/>
    <w:rsid w:val="001979EB"/>
    <w:rsid w:val="001D0240"/>
    <w:rsid w:val="001D6BCD"/>
    <w:rsid w:val="00200B20"/>
    <w:rsid w:val="00203A87"/>
    <w:rsid w:val="002B2F37"/>
    <w:rsid w:val="002D2DA1"/>
    <w:rsid w:val="002D5649"/>
    <w:rsid w:val="002D7AC7"/>
    <w:rsid w:val="00335E2A"/>
    <w:rsid w:val="00342980"/>
    <w:rsid w:val="00344786"/>
    <w:rsid w:val="003522E4"/>
    <w:rsid w:val="003B2FFD"/>
    <w:rsid w:val="003C514E"/>
    <w:rsid w:val="003C65F7"/>
    <w:rsid w:val="00420EF0"/>
    <w:rsid w:val="00452B51"/>
    <w:rsid w:val="00463C4A"/>
    <w:rsid w:val="00492753"/>
    <w:rsid w:val="004A679A"/>
    <w:rsid w:val="004A6E40"/>
    <w:rsid w:val="004C23E7"/>
    <w:rsid w:val="0051280C"/>
    <w:rsid w:val="00514E87"/>
    <w:rsid w:val="00535C91"/>
    <w:rsid w:val="00537568"/>
    <w:rsid w:val="00544E78"/>
    <w:rsid w:val="00546024"/>
    <w:rsid w:val="0055339D"/>
    <w:rsid w:val="005C1C5B"/>
    <w:rsid w:val="005C5E1B"/>
    <w:rsid w:val="005E0C21"/>
    <w:rsid w:val="005E3C91"/>
    <w:rsid w:val="00611D21"/>
    <w:rsid w:val="00632B0F"/>
    <w:rsid w:val="00642D66"/>
    <w:rsid w:val="006C3F28"/>
    <w:rsid w:val="006D34BE"/>
    <w:rsid w:val="006E0026"/>
    <w:rsid w:val="006E31D3"/>
    <w:rsid w:val="0071521A"/>
    <w:rsid w:val="007221CC"/>
    <w:rsid w:val="007559EA"/>
    <w:rsid w:val="00762DC6"/>
    <w:rsid w:val="007A00EF"/>
    <w:rsid w:val="007C30BC"/>
    <w:rsid w:val="007E181F"/>
    <w:rsid w:val="00811DB7"/>
    <w:rsid w:val="00813E75"/>
    <w:rsid w:val="00820509"/>
    <w:rsid w:val="0083328C"/>
    <w:rsid w:val="00836975"/>
    <w:rsid w:val="00844EF6"/>
    <w:rsid w:val="00845231"/>
    <w:rsid w:val="00857FBE"/>
    <w:rsid w:val="00882ABB"/>
    <w:rsid w:val="008A5432"/>
    <w:rsid w:val="008E0540"/>
    <w:rsid w:val="008F1072"/>
    <w:rsid w:val="009111C3"/>
    <w:rsid w:val="00923224"/>
    <w:rsid w:val="0093135C"/>
    <w:rsid w:val="00951E17"/>
    <w:rsid w:val="00987814"/>
    <w:rsid w:val="00990174"/>
    <w:rsid w:val="009A7B7F"/>
    <w:rsid w:val="009C3635"/>
    <w:rsid w:val="00A13270"/>
    <w:rsid w:val="00A155C0"/>
    <w:rsid w:val="00A35490"/>
    <w:rsid w:val="00A57ACC"/>
    <w:rsid w:val="00A62CDC"/>
    <w:rsid w:val="00A70EDC"/>
    <w:rsid w:val="00A8590B"/>
    <w:rsid w:val="00A91C70"/>
    <w:rsid w:val="00AB5386"/>
    <w:rsid w:val="00AE50AD"/>
    <w:rsid w:val="00B00F99"/>
    <w:rsid w:val="00B1108A"/>
    <w:rsid w:val="00B14859"/>
    <w:rsid w:val="00B24BEE"/>
    <w:rsid w:val="00B7128B"/>
    <w:rsid w:val="00BA0E58"/>
    <w:rsid w:val="00BD39F8"/>
    <w:rsid w:val="00BF1603"/>
    <w:rsid w:val="00C1252D"/>
    <w:rsid w:val="00C254FD"/>
    <w:rsid w:val="00C2574B"/>
    <w:rsid w:val="00C30B15"/>
    <w:rsid w:val="00C525D7"/>
    <w:rsid w:val="00C62F75"/>
    <w:rsid w:val="00C64CB4"/>
    <w:rsid w:val="00C65CBE"/>
    <w:rsid w:val="00CB3745"/>
    <w:rsid w:val="00CD1CCE"/>
    <w:rsid w:val="00CD2424"/>
    <w:rsid w:val="00CD52F2"/>
    <w:rsid w:val="00D21514"/>
    <w:rsid w:val="00D372A3"/>
    <w:rsid w:val="00D436F3"/>
    <w:rsid w:val="00D81FDA"/>
    <w:rsid w:val="00D8752F"/>
    <w:rsid w:val="00DC3E88"/>
    <w:rsid w:val="00DD5B3C"/>
    <w:rsid w:val="00E14340"/>
    <w:rsid w:val="00E37B10"/>
    <w:rsid w:val="00E522B0"/>
    <w:rsid w:val="00E57A82"/>
    <w:rsid w:val="00E6110D"/>
    <w:rsid w:val="00E62AF2"/>
    <w:rsid w:val="00EA46FD"/>
    <w:rsid w:val="00EB04ED"/>
    <w:rsid w:val="00EE5676"/>
    <w:rsid w:val="00EF32BE"/>
    <w:rsid w:val="00F02180"/>
    <w:rsid w:val="00F23A22"/>
    <w:rsid w:val="00F33F77"/>
    <w:rsid w:val="00F347DD"/>
    <w:rsid w:val="00F44A75"/>
    <w:rsid w:val="00F450AE"/>
    <w:rsid w:val="00F56895"/>
    <w:rsid w:val="00F65883"/>
    <w:rsid w:val="00F7407B"/>
    <w:rsid w:val="00FE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BA775"/>
  <w15:chartTrackingRefBased/>
  <w15:docId w15:val="{B9AE4AAA-9D57-47D7-AA53-5F56E82B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0E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0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0E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0E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0E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0E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0E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0E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0E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0E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0E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0E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0EF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0EF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0E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0E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0E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0E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0E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0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0E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0E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0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0E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0E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0EF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0E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0EF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0EF0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21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21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210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A13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3270"/>
  </w:style>
  <w:style w:type="paragraph" w:styleId="Stopka">
    <w:name w:val="footer"/>
    <w:basedOn w:val="Normalny"/>
    <w:link w:val="StopkaZnak"/>
    <w:uiPriority w:val="99"/>
    <w:semiHidden/>
    <w:unhideWhenUsed/>
    <w:rsid w:val="00A13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3270"/>
  </w:style>
  <w:style w:type="character" w:styleId="Odwoaniedokomentarza">
    <w:name w:val="annotation reference"/>
    <w:basedOn w:val="Domylnaczcionkaakapitu"/>
    <w:uiPriority w:val="99"/>
    <w:semiHidden/>
    <w:unhideWhenUsed/>
    <w:rsid w:val="00CD52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52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52F2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D52F2"/>
    <w:rPr>
      <w:color w:val="467886" w:themeColor="hyperlink"/>
      <w:u w:val="single"/>
    </w:rPr>
  </w:style>
  <w:style w:type="paragraph" w:styleId="Poprawka">
    <w:name w:val="Revision"/>
    <w:hidden/>
    <w:uiPriority w:val="99"/>
    <w:semiHidden/>
    <w:rsid w:val="00F33F77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5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5C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886369-aa36-4f9b-bce6-09a3219410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FC96725C30E48AA3F8EBBD054ADDB" ma:contentTypeVersion="16" ma:contentTypeDescription="Create a new document." ma:contentTypeScope="" ma:versionID="492e855a418dec967ac367965b7610cf">
  <xsd:schema xmlns:xsd="http://www.w3.org/2001/XMLSchema" xmlns:xs="http://www.w3.org/2001/XMLSchema" xmlns:p="http://schemas.microsoft.com/office/2006/metadata/properties" xmlns:ns2="1b886369-aa36-4f9b-bce6-09a321941024" xmlns:ns3="049d7ecb-b05c-4ce8-bcd8-7685da27ce23" targetNamespace="http://schemas.microsoft.com/office/2006/metadata/properties" ma:root="true" ma:fieldsID="a1a099d1c6aef578245bd7eab4a14e30" ns2:_="" ns3:_="">
    <xsd:import namespace="1b886369-aa36-4f9b-bce6-09a321941024"/>
    <xsd:import namespace="049d7ecb-b05c-4ce8-bcd8-7685da27c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86369-aa36-4f9b-bce6-09a321941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452cbc4-2314-4220-9d01-4e90849f7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d7ecb-b05c-4ce8-bcd8-7685da27ce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B72F5-1B15-43C6-8DC4-43E0184B3F51}">
  <ds:schemaRefs>
    <ds:schemaRef ds:uri="http://schemas.microsoft.com/office/2006/metadata/properties"/>
    <ds:schemaRef ds:uri="http://schemas.microsoft.com/office/infopath/2007/PartnerControls"/>
    <ds:schemaRef ds:uri="1b886369-aa36-4f9b-bce6-09a321941024"/>
  </ds:schemaRefs>
</ds:datastoreItem>
</file>

<file path=customXml/itemProps2.xml><?xml version="1.0" encoding="utf-8"?>
<ds:datastoreItem xmlns:ds="http://schemas.openxmlformats.org/officeDocument/2006/customXml" ds:itemID="{C282A807-EF7F-4F2C-9ECA-2252D28436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161E8A-3763-4020-8C5D-F547DA38C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886369-aa36-4f9b-bce6-09a321941024"/>
    <ds:schemaRef ds:uri="049d7ecb-b05c-4ce8-bcd8-7685da27c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A01617-107F-4723-B238-C089B545E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562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Hoppe CCG</dc:creator>
  <cp:keywords/>
  <dc:description/>
  <cp:lastModifiedBy>Iza Hoppe CCG</cp:lastModifiedBy>
  <cp:revision>11</cp:revision>
  <dcterms:created xsi:type="dcterms:W3CDTF">2024-12-11T15:14:00Z</dcterms:created>
  <dcterms:modified xsi:type="dcterms:W3CDTF">2024-12-16T09:09:00Z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0x01010016FFC96725C30E48AA3F8EBBD054ADDB</vt:lpwstr>
  </property>
  <property fmtid="{D5CDD505-2E9C-101B-9397-08002B2CF9AE}" pid="3" name="MediaServiceImageTags">
    <vt:lpwstr/>
  </property>
</Properties>
</file>